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BF" w:rsidRPr="00D24214" w:rsidRDefault="007360BF">
      <w:pPr>
        <w:pStyle w:val="Title"/>
        <w:rPr>
          <w:color w:val="333300"/>
          <w:sz w:val="32"/>
        </w:rPr>
      </w:pPr>
      <w:r w:rsidRPr="00D24214">
        <w:rPr>
          <w:color w:val="333300"/>
          <w:sz w:val="32"/>
        </w:rPr>
        <w:t>Mid-Term Examination</w:t>
      </w:r>
    </w:p>
    <w:p w:rsidR="007360BF" w:rsidRDefault="007360BF">
      <w:pPr>
        <w:jc w:val="center"/>
        <w:rPr>
          <w:rFonts w:ascii="Geneva" w:hAnsi="Geneva"/>
          <w:sz w:val="20"/>
        </w:rPr>
      </w:pPr>
    </w:p>
    <w:p w:rsidR="007360BF" w:rsidRPr="00D24214" w:rsidRDefault="00B00884">
      <w:pPr>
        <w:jc w:val="center"/>
        <w:rPr>
          <w:rFonts w:ascii="Book Antiqua" w:hAnsi="Book Antiqua"/>
          <w:b/>
          <w:color w:val="333300"/>
        </w:rPr>
      </w:pPr>
      <w:r>
        <w:rPr>
          <w:rFonts w:ascii="Book Antiqua" w:hAnsi="Book Antiqua"/>
          <w:b/>
          <w:color w:val="333300"/>
        </w:rPr>
        <w:t>Due 11</w:t>
      </w:r>
      <w:r w:rsidR="00F468E3">
        <w:rPr>
          <w:rFonts w:ascii="Book Antiqua" w:hAnsi="Book Antiqua"/>
          <w:b/>
          <w:color w:val="333300"/>
        </w:rPr>
        <w:t xml:space="preserve"> February</w:t>
      </w:r>
      <w:r>
        <w:rPr>
          <w:rFonts w:ascii="Book Antiqua" w:hAnsi="Book Antiqua"/>
          <w:b/>
          <w:color w:val="333300"/>
        </w:rPr>
        <w:t xml:space="preserve"> 2013</w:t>
      </w:r>
    </w:p>
    <w:p w:rsidR="007360BF" w:rsidRDefault="007360BF">
      <w:pPr>
        <w:rPr>
          <w:rFonts w:ascii="Geneva" w:hAnsi="Geneva"/>
          <w:sz w:val="20"/>
        </w:rPr>
      </w:pPr>
    </w:p>
    <w:p w:rsidR="007360BF" w:rsidRDefault="007360BF">
      <w:pPr>
        <w:rPr>
          <w:rFonts w:ascii="Geneva" w:hAnsi="Geneva"/>
          <w:sz w:val="20"/>
        </w:rPr>
      </w:pPr>
    </w:p>
    <w:p w:rsidR="007360BF" w:rsidRDefault="007360BF">
      <w:pPr>
        <w:rPr>
          <w:rFonts w:ascii="Geneva" w:hAnsi="Geneva"/>
          <w:sz w:val="20"/>
        </w:rPr>
      </w:pPr>
    </w:p>
    <w:p w:rsidR="007360BF" w:rsidRDefault="007360BF">
      <w:pPr>
        <w:tabs>
          <w:tab w:val="left" w:pos="5760"/>
          <w:tab w:val="left" w:pos="6120"/>
          <w:tab w:val="right" w:pos="9360"/>
        </w:tabs>
        <w:rPr>
          <w:rFonts w:ascii="Geneva" w:hAnsi="Geneva"/>
          <w:sz w:val="20"/>
        </w:rPr>
      </w:pPr>
      <w:r>
        <w:rPr>
          <w:rFonts w:ascii="Geneva" w:hAnsi="Geneva"/>
          <w:sz w:val="20"/>
        </w:rPr>
        <w:t xml:space="preserve">Name: </w:t>
      </w:r>
      <w:r>
        <w:rPr>
          <w:rFonts w:ascii="Geneva" w:hAnsi="Geneva"/>
          <w:sz w:val="20"/>
          <w:u w:val="single"/>
        </w:rPr>
        <w:t xml:space="preserve">  </w:t>
      </w:r>
      <w:bookmarkStart w:id="0" w:name="_GoBack"/>
      <w:bookmarkEnd w:id="0"/>
      <w:r>
        <w:rPr>
          <w:rFonts w:ascii="Geneva" w:hAnsi="Geneva"/>
          <w:sz w:val="20"/>
          <w:u w:val="single"/>
        </w:rPr>
        <w:tab/>
      </w:r>
      <w:r>
        <w:rPr>
          <w:rFonts w:ascii="Geneva" w:hAnsi="Geneva"/>
          <w:sz w:val="20"/>
        </w:rPr>
        <w:tab/>
        <w:t xml:space="preserve">ID No.: </w:t>
      </w:r>
      <w:r>
        <w:rPr>
          <w:rFonts w:ascii="Geneva" w:hAnsi="Geneva"/>
          <w:sz w:val="20"/>
          <w:u w:val="single"/>
        </w:rPr>
        <w:t xml:space="preserve">  </w:t>
      </w:r>
      <w:r>
        <w:rPr>
          <w:rFonts w:ascii="Geneva" w:hAnsi="Geneva"/>
          <w:sz w:val="20"/>
          <w:u w:val="single"/>
        </w:rPr>
        <w:tab/>
      </w:r>
    </w:p>
    <w:p w:rsidR="007360BF" w:rsidRDefault="007360BF">
      <w:pPr>
        <w:tabs>
          <w:tab w:val="left" w:pos="5760"/>
          <w:tab w:val="left" w:pos="6120"/>
          <w:tab w:val="right" w:pos="9360"/>
        </w:tabs>
        <w:rPr>
          <w:rFonts w:ascii="Geneva" w:hAnsi="Geneva"/>
          <w:sz w:val="20"/>
        </w:rPr>
      </w:pPr>
    </w:p>
    <w:p w:rsidR="007360BF" w:rsidRDefault="007360BF">
      <w:pPr>
        <w:tabs>
          <w:tab w:val="left" w:pos="5760"/>
          <w:tab w:val="left" w:pos="6120"/>
          <w:tab w:val="right" w:pos="9360"/>
        </w:tabs>
        <w:jc w:val="both"/>
        <w:rPr>
          <w:rFonts w:ascii="Book Antiqua" w:hAnsi="Book Antiqua"/>
          <w:b/>
          <w:sz w:val="20"/>
        </w:rPr>
      </w:pPr>
    </w:p>
    <w:p w:rsidR="007360BF" w:rsidRDefault="00F468E3">
      <w:pPr>
        <w:tabs>
          <w:tab w:val="right" w:pos="9360"/>
        </w:tabs>
        <w:jc w:val="both"/>
        <w:rPr>
          <w:rFonts w:ascii="Arial" w:hAnsi="Arial"/>
          <w:sz w:val="20"/>
        </w:rPr>
      </w:pPr>
      <w:r>
        <w:rPr>
          <w:rFonts w:ascii="Arial" w:hAnsi="Arial"/>
          <w:b/>
          <w:sz w:val="20"/>
        </w:rPr>
        <w:t>Part I</w:t>
      </w:r>
      <w:r w:rsidR="007360BF">
        <w:rPr>
          <w:rFonts w:ascii="Arial" w:hAnsi="Arial"/>
          <w:b/>
          <w:sz w:val="20"/>
        </w:rPr>
        <w:t>.  Short Answers</w:t>
      </w:r>
      <w:r w:rsidR="007360BF">
        <w:rPr>
          <w:rFonts w:ascii="Arial" w:hAnsi="Arial"/>
          <w:sz w:val="20"/>
        </w:rPr>
        <w:t>:  Answer the following questions by completing the statement or providing a brief sentence that succinctly provides the information requested.</w:t>
      </w:r>
      <w:r w:rsidR="007360BF">
        <w:rPr>
          <w:rFonts w:ascii="Arial" w:hAnsi="Arial"/>
          <w:sz w:val="20"/>
        </w:rPr>
        <w:tab/>
        <w:t>20 points</w:t>
      </w:r>
    </w:p>
    <w:p w:rsidR="007360BF" w:rsidRDefault="007360BF">
      <w:pPr>
        <w:tabs>
          <w:tab w:val="left" w:pos="5760"/>
          <w:tab w:val="left" w:pos="6120"/>
          <w:tab w:val="right" w:pos="9360"/>
        </w:tabs>
        <w:rPr>
          <w:rFonts w:ascii="Geneva" w:hAnsi="Geneva"/>
          <w:sz w:val="20"/>
        </w:rPr>
      </w:pPr>
    </w:p>
    <w:p w:rsidR="00557E31" w:rsidRDefault="00557E31">
      <w:pPr>
        <w:tabs>
          <w:tab w:val="left" w:pos="5760"/>
          <w:tab w:val="left" w:pos="6120"/>
          <w:tab w:val="right" w:pos="9360"/>
        </w:tabs>
        <w:rPr>
          <w:rFonts w:ascii="Geneva" w:hAnsi="Genev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bottom w:val="single" w:sz="4" w:space="0" w:color="4F81BD" w:themeColor="accent1"/>
            </w:tcBorders>
          </w:tcPr>
          <w:p w:rsidR="00557E31" w:rsidRPr="00557E31" w:rsidRDefault="00557E31" w:rsidP="00557E31">
            <w:pPr>
              <w:tabs>
                <w:tab w:val="right" w:pos="9360"/>
              </w:tabs>
              <w:ind w:left="540" w:hanging="540"/>
              <w:jc w:val="both"/>
              <w:rPr>
                <w:rFonts w:ascii="Book Antiqua" w:hAnsi="Book Antiqua"/>
                <w:sz w:val="20"/>
              </w:rPr>
            </w:pPr>
            <w:r w:rsidRPr="00557E31">
              <w:rPr>
                <w:rFonts w:ascii="Book Antiqua" w:hAnsi="Book Antiqua"/>
                <w:sz w:val="20"/>
              </w:rPr>
              <w:t>1.</w:t>
            </w:r>
            <w:r w:rsidRPr="00557E31">
              <w:rPr>
                <w:rFonts w:ascii="Book Antiqua" w:hAnsi="Book Antiqua"/>
                <w:sz w:val="20"/>
              </w:rPr>
              <w:tab/>
              <w:t>What three threats to human health and survival have been present since the begin</w:t>
            </w:r>
            <w:r>
              <w:rPr>
                <w:rFonts w:ascii="Book Antiqua" w:hAnsi="Book Antiqua"/>
                <w:sz w:val="20"/>
              </w:rPr>
              <w:t>ning of human evolution?</w:t>
            </w:r>
            <w:r>
              <w:rPr>
                <w:rFonts w:ascii="Book Antiqua" w:hAnsi="Book Antiqua"/>
                <w:sz w:val="20"/>
              </w:rPr>
              <w:tab/>
              <w:t>2 pts.</w:t>
            </w:r>
          </w:p>
        </w:tc>
      </w:tr>
      <w:tr w:rsidR="00557E31" w:rsidTr="00557E31">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57E31" w:rsidRDefault="00557E31">
            <w:pPr>
              <w:tabs>
                <w:tab w:val="left" w:pos="5760"/>
                <w:tab w:val="left" w:pos="6120"/>
                <w:tab w:val="right" w:pos="9360"/>
              </w:tabs>
              <w:rPr>
                <w:rFonts w:ascii="Geneva" w:hAnsi="Geneva"/>
                <w:sz w:val="20"/>
              </w:rPr>
            </w:pPr>
          </w:p>
        </w:tc>
      </w:tr>
    </w:tbl>
    <w:p w:rsidR="007360BF" w:rsidRDefault="007360BF">
      <w:pPr>
        <w:tabs>
          <w:tab w:val="left" w:pos="5760"/>
          <w:tab w:val="left" w:pos="6120"/>
          <w:tab w:val="right" w:pos="9360"/>
        </w:tabs>
        <w:jc w:val="both"/>
        <w:rPr>
          <w:rFonts w:ascii="Book Antiqua" w:hAnsi="Book Antiqua"/>
          <w:sz w:val="20"/>
        </w:rPr>
      </w:pPr>
    </w:p>
    <w:p w:rsidR="007360BF" w:rsidRDefault="007360BF" w:rsidP="00557E31">
      <w:pPr>
        <w:tabs>
          <w:tab w:val="right" w:pos="9360"/>
        </w:tabs>
        <w:jc w:val="both"/>
        <w:rPr>
          <w:rFonts w:ascii="Book Antiqua" w:hAnsi="Book Antiqua"/>
          <w:sz w:val="20"/>
        </w:rPr>
      </w:pPr>
    </w:p>
    <w:p w:rsidR="007360BF" w:rsidRDefault="007360BF">
      <w:pPr>
        <w:tabs>
          <w:tab w:val="right" w:pos="9360"/>
        </w:tabs>
        <w:ind w:left="540" w:hanging="540"/>
        <w:jc w:val="both"/>
        <w:rPr>
          <w:rFonts w:ascii="Book Antiqua" w:hAnsi="Book Antiqua"/>
          <w:sz w:val="20"/>
        </w:rPr>
      </w:pPr>
      <w:r>
        <w:rPr>
          <w:rFonts w:ascii="Book Antiqua" w:hAnsi="Book Antiqua"/>
          <w:sz w:val="20"/>
        </w:rPr>
        <w:t>2.</w:t>
      </w:r>
      <w:r>
        <w:rPr>
          <w:rFonts w:ascii="Book Antiqua" w:hAnsi="Book Antiqua"/>
          <w:sz w:val="20"/>
        </w:rPr>
        <w:tab/>
        <w:t xml:space="preserve">A relatively easy away to differentiate rodents from other mammals is by the: </w:t>
      </w:r>
      <w:r>
        <w:rPr>
          <w:rFonts w:ascii="Book Antiqua" w:hAnsi="Book Antiqua"/>
          <w:sz w:val="20"/>
        </w:rPr>
        <w:tab/>
        <w:t xml:space="preserve">2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rsidP="00557E31">
      <w:pPr>
        <w:tabs>
          <w:tab w:val="right" w:pos="9360"/>
        </w:tabs>
        <w:rPr>
          <w:rFonts w:ascii="Book Antiqua" w:hAnsi="Book Antiqua"/>
          <w:sz w:val="20"/>
        </w:rPr>
      </w:pPr>
    </w:p>
    <w:p w:rsidR="007360BF" w:rsidRDefault="007360BF">
      <w:pPr>
        <w:widowControl w:val="0"/>
        <w:rPr>
          <w:rFonts w:ascii="Book Antiqua" w:hAnsi="Book Antiqua"/>
          <w:sz w:val="20"/>
        </w:rPr>
      </w:pPr>
    </w:p>
    <w:p w:rsidR="007360BF" w:rsidRDefault="007360BF">
      <w:pPr>
        <w:widowControl w:val="0"/>
        <w:tabs>
          <w:tab w:val="left" w:pos="540"/>
          <w:tab w:val="right" w:pos="9360"/>
        </w:tabs>
        <w:rPr>
          <w:rFonts w:ascii="Book Antiqua" w:hAnsi="Book Antiqua"/>
          <w:sz w:val="20"/>
        </w:rPr>
      </w:pPr>
      <w:r>
        <w:rPr>
          <w:rFonts w:ascii="Book Antiqua" w:hAnsi="Book Antiqua"/>
          <w:sz w:val="20"/>
        </w:rPr>
        <w:t>3.</w:t>
      </w:r>
      <w:r>
        <w:rPr>
          <w:rFonts w:ascii="Book Antiqua" w:hAnsi="Book Antiqua"/>
          <w:sz w:val="20"/>
        </w:rPr>
        <w:tab/>
      </w:r>
      <w:r w:rsidR="00B00884">
        <w:rPr>
          <w:rFonts w:ascii="Book Antiqua" w:hAnsi="Book Antiqua"/>
          <w:sz w:val="20"/>
        </w:rPr>
        <w:t>Provide three</w:t>
      </w:r>
      <w:r>
        <w:rPr>
          <w:rFonts w:ascii="Book Antiqua" w:hAnsi="Book Antiqua"/>
          <w:sz w:val="20"/>
        </w:rPr>
        <w:t xml:space="preserve"> reason</w:t>
      </w:r>
      <w:r w:rsidR="00B00884">
        <w:rPr>
          <w:rFonts w:ascii="Book Antiqua" w:hAnsi="Book Antiqua"/>
          <w:sz w:val="20"/>
        </w:rPr>
        <w:t>s why</w:t>
      </w:r>
      <w:r>
        <w:rPr>
          <w:rFonts w:ascii="Book Antiqua" w:hAnsi="Book Antiqua"/>
          <w:sz w:val="20"/>
        </w:rPr>
        <w:t xml:space="preserve"> rats (especially the black rat) are such an ideal vector for spreading disease to man? </w:t>
      </w:r>
      <w:r>
        <w:rPr>
          <w:rFonts w:ascii="Book Antiqua" w:hAnsi="Book Antiqua"/>
          <w:sz w:val="20"/>
        </w:rPr>
        <w:tab/>
        <w:t xml:space="preserve">2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pPr>
        <w:widowControl w:val="0"/>
        <w:rPr>
          <w:rFonts w:ascii="Book Antiqua" w:hAnsi="Book Antiqua"/>
          <w:sz w:val="20"/>
        </w:rPr>
      </w:pPr>
    </w:p>
    <w:p w:rsidR="007360BF" w:rsidRDefault="007360BF">
      <w:pPr>
        <w:tabs>
          <w:tab w:val="right" w:pos="9360"/>
        </w:tabs>
        <w:ind w:left="540" w:hanging="540"/>
        <w:jc w:val="both"/>
        <w:rPr>
          <w:rFonts w:ascii="Book Antiqua" w:hAnsi="Book Antiqua"/>
          <w:sz w:val="20"/>
        </w:rPr>
      </w:pPr>
    </w:p>
    <w:p w:rsidR="007360BF" w:rsidRDefault="007360BF">
      <w:pPr>
        <w:tabs>
          <w:tab w:val="right" w:pos="9360"/>
        </w:tabs>
        <w:ind w:left="540" w:hanging="540"/>
        <w:jc w:val="both"/>
        <w:rPr>
          <w:rFonts w:ascii="Book Antiqua" w:hAnsi="Book Antiqua"/>
          <w:sz w:val="20"/>
        </w:rPr>
      </w:pPr>
      <w:r>
        <w:rPr>
          <w:rFonts w:ascii="Book Antiqua" w:hAnsi="Book Antiqua"/>
          <w:sz w:val="20"/>
        </w:rPr>
        <w:t>4.</w:t>
      </w:r>
      <w:r>
        <w:rPr>
          <w:rFonts w:ascii="Book Antiqua" w:hAnsi="Book Antiqua"/>
          <w:sz w:val="20"/>
        </w:rPr>
        <w:tab/>
        <w:t xml:space="preserve">In what respect does the brown rat's </w:t>
      </w:r>
      <w:r w:rsidR="00B00884">
        <w:rPr>
          <w:rFonts w:ascii="Book Antiqua" w:hAnsi="Book Antiqua"/>
          <w:sz w:val="20"/>
        </w:rPr>
        <w:t>preferred nest</w:t>
      </w:r>
      <w:r>
        <w:rPr>
          <w:rFonts w:ascii="Book Antiqua" w:hAnsi="Book Antiqua"/>
          <w:sz w:val="20"/>
        </w:rPr>
        <w:t xml:space="preserve"> differ from that of the black rat? </w:t>
      </w:r>
      <w:r>
        <w:rPr>
          <w:rFonts w:ascii="Book Antiqua" w:hAnsi="Book Antiqua"/>
          <w:sz w:val="20"/>
        </w:rPr>
        <w:tab/>
        <w:t xml:space="preserve">2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pPr>
        <w:tabs>
          <w:tab w:val="right" w:pos="9360"/>
        </w:tabs>
        <w:ind w:left="540" w:hanging="540"/>
        <w:jc w:val="both"/>
        <w:rPr>
          <w:rFonts w:ascii="Book Antiqua" w:hAnsi="Book Antiqua"/>
          <w:sz w:val="20"/>
        </w:rPr>
      </w:pPr>
    </w:p>
    <w:p w:rsidR="007360BF" w:rsidRDefault="007360BF">
      <w:pPr>
        <w:widowControl w:val="0"/>
        <w:rPr>
          <w:rFonts w:ascii="Book Antiqua" w:hAnsi="Book Antiqua"/>
          <w:sz w:val="20"/>
        </w:rPr>
      </w:pPr>
    </w:p>
    <w:p w:rsidR="007360BF" w:rsidRDefault="007360BF">
      <w:pPr>
        <w:tabs>
          <w:tab w:val="right" w:pos="9360"/>
        </w:tabs>
        <w:ind w:left="540" w:hanging="540"/>
        <w:jc w:val="both"/>
        <w:rPr>
          <w:rFonts w:ascii="Book Antiqua" w:hAnsi="Book Antiqua"/>
          <w:sz w:val="20"/>
        </w:rPr>
      </w:pPr>
      <w:r>
        <w:rPr>
          <w:rFonts w:ascii="Book Antiqua" w:hAnsi="Book Antiqua"/>
          <w:sz w:val="20"/>
        </w:rPr>
        <w:t>5.</w:t>
      </w:r>
      <w:r>
        <w:rPr>
          <w:rFonts w:ascii="Book Antiqua" w:hAnsi="Book Antiqua"/>
          <w:sz w:val="20"/>
        </w:rPr>
        <w:tab/>
        <w:t xml:space="preserve">What is the major difference between mouse and rat feeding styles? </w:t>
      </w:r>
      <w:r>
        <w:rPr>
          <w:rFonts w:ascii="Book Antiqua" w:hAnsi="Book Antiqua"/>
          <w:sz w:val="20"/>
        </w:rPr>
        <w:tab/>
        <w:t xml:space="preserve">2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pPr>
        <w:widowControl w:val="0"/>
        <w:tabs>
          <w:tab w:val="right" w:pos="9360"/>
        </w:tabs>
        <w:ind w:left="540" w:hanging="540"/>
        <w:jc w:val="both"/>
        <w:rPr>
          <w:rFonts w:ascii="Book Antiqua" w:hAnsi="Book Antiqua"/>
          <w:sz w:val="20"/>
        </w:rPr>
      </w:pPr>
    </w:p>
    <w:p w:rsidR="007360BF" w:rsidRDefault="007360BF">
      <w:pPr>
        <w:widowControl w:val="0"/>
        <w:rPr>
          <w:rFonts w:ascii="Book Antiqua" w:hAnsi="Book Antiqua"/>
          <w:sz w:val="20"/>
        </w:rPr>
      </w:pPr>
    </w:p>
    <w:p w:rsidR="007360BF" w:rsidRDefault="007360BF">
      <w:pPr>
        <w:tabs>
          <w:tab w:val="right" w:pos="9360"/>
        </w:tabs>
        <w:ind w:left="540" w:hanging="540"/>
        <w:jc w:val="both"/>
        <w:rPr>
          <w:rFonts w:ascii="Book Antiqua" w:hAnsi="Book Antiqua"/>
          <w:sz w:val="20"/>
        </w:rPr>
      </w:pPr>
      <w:r>
        <w:rPr>
          <w:rFonts w:ascii="Book Antiqua" w:hAnsi="Book Antiqua"/>
          <w:sz w:val="20"/>
        </w:rPr>
        <w:t>6.</w:t>
      </w:r>
      <w:r>
        <w:rPr>
          <w:rFonts w:ascii="Book Antiqua" w:hAnsi="Book Antiqua"/>
          <w:sz w:val="20"/>
        </w:rPr>
        <w:tab/>
        <w:t xml:space="preserve">List five reasons why mice are potentially more destructive than rats: </w:t>
      </w:r>
      <w:r>
        <w:rPr>
          <w:rFonts w:ascii="Book Antiqua" w:hAnsi="Book Antiqua"/>
          <w:sz w:val="20"/>
        </w:rPr>
        <w:tab/>
        <w:t xml:space="preserve">5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pPr>
        <w:widowControl w:val="0"/>
        <w:tabs>
          <w:tab w:val="right" w:pos="9360"/>
        </w:tabs>
        <w:ind w:left="540" w:hanging="540"/>
        <w:jc w:val="both"/>
        <w:rPr>
          <w:rFonts w:ascii="Book Antiqua" w:hAnsi="Book Antiqua"/>
          <w:sz w:val="20"/>
        </w:rPr>
      </w:pPr>
    </w:p>
    <w:p w:rsidR="007360BF" w:rsidRDefault="007360BF">
      <w:pPr>
        <w:widowControl w:val="0"/>
        <w:rPr>
          <w:rFonts w:ascii="Book Antiqua" w:hAnsi="Book Antiqua"/>
          <w:sz w:val="20"/>
        </w:rPr>
      </w:pPr>
    </w:p>
    <w:p w:rsidR="007360BF" w:rsidRDefault="007360BF">
      <w:pPr>
        <w:widowControl w:val="0"/>
        <w:tabs>
          <w:tab w:val="right" w:pos="9360"/>
        </w:tabs>
        <w:ind w:left="540" w:hanging="540"/>
        <w:jc w:val="both"/>
        <w:rPr>
          <w:rFonts w:ascii="Book Antiqua" w:hAnsi="Book Antiqua"/>
          <w:sz w:val="20"/>
        </w:rPr>
      </w:pPr>
      <w:r>
        <w:rPr>
          <w:rFonts w:ascii="Book Antiqua" w:hAnsi="Book Antiqua"/>
          <w:sz w:val="20"/>
        </w:rPr>
        <w:t>7.</w:t>
      </w:r>
      <w:r>
        <w:rPr>
          <w:rFonts w:ascii="Book Antiqua" w:hAnsi="Book Antiqua"/>
          <w:sz w:val="20"/>
        </w:rPr>
        <w:tab/>
        <w:t xml:space="preserve">List five ways humans can detect rodent presence: </w:t>
      </w:r>
      <w:r>
        <w:rPr>
          <w:rFonts w:ascii="Book Antiqua" w:hAnsi="Book Antiqua"/>
          <w:sz w:val="20"/>
        </w:rPr>
        <w:tab/>
        <w:t xml:space="preserve">5 </w:t>
      </w:r>
      <w:proofErr w:type="spellStart"/>
      <w:r>
        <w:rPr>
          <w:rFonts w:ascii="Book Antiqua" w:hAnsi="Book Antiqua"/>
          <w:sz w:val="20"/>
        </w:rPr>
        <w:t>pts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57E31" w:rsidTr="00557E31">
        <w:tc>
          <w:tcPr>
            <w:tcW w:w="9576" w:type="dxa"/>
            <w:tcBorders>
              <w:top w:val="single" w:sz="4" w:space="0" w:color="4F81BD"/>
              <w:left w:val="single" w:sz="4" w:space="0" w:color="4F81BD"/>
              <w:bottom w:val="single" w:sz="4" w:space="0" w:color="4F81BD"/>
              <w:right w:val="single" w:sz="4" w:space="0" w:color="4F81BD"/>
            </w:tcBorders>
          </w:tcPr>
          <w:p w:rsidR="00557E31" w:rsidRDefault="00557E31" w:rsidP="00B00884">
            <w:pPr>
              <w:tabs>
                <w:tab w:val="left" w:pos="5760"/>
                <w:tab w:val="left" w:pos="6120"/>
                <w:tab w:val="right" w:pos="9360"/>
              </w:tabs>
              <w:rPr>
                <w:rFonts w:ascii="Geneva" w:hAnsi="Geneva"/>
                <w:sz w:val="20"/>
              </w:rPr>
            </w:pPr>
          </w:p>
        </w:tc>
      </w:tr>
    </w:tbl>
    <w:p w:rsidR="007360BF" w:rsidRDefault="007360BF">
      <w:pPr>
        <w:widowControl w:val="0"/>
        <w:rPr>
          <w:rFonts w:ascii="Book Antiqua" w:hAnsi="Book Antiqua"/>
          <w:sz w:val="20"/>
        </w:rPr>
      </w:pPr>
    </w:p>
    <w:p w:rsidR="007360BF" w:rsidRDefault="007360BF">
      <w:pPr>
        <w:tabs>
          <w:tab w:val="left" w:pos="5760"/>
          <w:tab w:val="left" w:pos="6120"/>
          <w:tab w:val="right" w:pos="9360"/>
        </w:tabs>
        <w:jc w:val="both"/>
        <w:rPr>
          <w:rFonts w:ascii="Book Antiqua" w:hAnsi="Book Antiqua"/>
          <w:b/>
          <w:sz w:val="20"/>
        </w:rPr>
      </w:pPr>
      <w:r>
        <w:rPr>
          <w:rFonts w:ascii="Book Antiqua" w:hAnsi="Book Antiqua"/>
          <w:b/>
          <w:sz w:val="20"/>
        </w:rPr>
        <w:br w:type="page"/>
      </w:r>
    </w:p>
    <w:p w:rsidR="007360BF" w:rsidRDefault="00F468E3">
      <w:pPr>
        <w:widowControl w:val="0"/>
        <w:tabs>
          <w:tab w:val="right" w:pos="9360"/>
        </w:tabs>
        <w:jc w:val="both"/>
        <w:rPr>
          <w:rFonts w:ascii="Book Antiqua" w:hAnsi="Book Antiqua"/>
          <w:sz w:val="20"/>
        </w:rPr>
      </w:pPr>
      <w:r>
        <w:rPr>
          <w:rFonts w:ascii="Arial" w:hAnsi="Arial"/>
          <w:b/>
          <w:sz w:val="20"/>
        </w:rPr>
        <w:lastRenderedPageBreak/>
        <w:t>Part I</w:t>
      </w:r>
      <w:r w:rsidR="007360BF">
        <w:rPr>
          <w:rFonts w:ascii="Arial" w:hAnsi="Arial"/>
          <w:b/>
          <w:sz w:val="20"/>
        </w:rPr>
        <w:t>I.  Essay Question</w:t>
      </w:r>
      <w:r>
        <w:rPr>
          <w:rFonts w:ascii="Arial" w:hAnsi="Arial"/>
          <w:sz w:val="20"/>
        </w:rPr>
        <w:t>:  Answer each of</w:t>
      </w:r>
      <w:r w:rsidR="00B00884">
        <w:rPr>
          <w:rFonts w:ascii="Arial" w:hAnsi="Arial"/>
          <w:sz w:val="20"/>
        </w:rPr>
        <w:t xml:space="preserve"> the following four</w:t>
      </w:r>
      <w:r w:rsidR="007360BF">
        <w:rPr>
          <w:rFonts w:ascii="Arial" w:hAnsi="Arial"/>
          <w:sz w:val="20"/>
        </w:rPr>
        <w:t xml:space="preserve"> questions.  </w:t>
      </w:r>
      <w:proofErr w:type="gramStart"/>
      <w:r w:rsidR="007360BF">
        <w:rPr>
          <w:rFonts w:ascii="Arial" w:hAnsi="Arial"/>
          <w:sz w:val="20"/>
        </w:rPr>
        <w:t>Use the space provided and keep</w:t>
      </w:r>
      <w:proofErr w:type="gramEnd"/>
      <w:r w:rsidR="007360BF">
        <w:rPr>
          <w:rFonts w:ascii="Arial" w:hAnsi="Arial"/>
          <w:sz w:val="20"/>
        </w:rPr>
        <w:t xml:space="preserve"> your answers brief; however, provide enough information to demonstrate your understand</w:t>
      </w:r>
      <w:r w:rsidR="007360BF">
        <w:rPr>
          <w:rFonts w:ascii="Arial" w:hAnsi="Arial"/>
          <w:sz w:val="20"/>
        </w:rPr>
        <w:softHyphen/>
        <w:t xml:space="preserve">ing of the principles and issues involved.  You may use the back of the page if you need more space.  As always, the use of complete, grammatically correct sentences is socially acceptable.  (And, while the use of proper grammar is highly encouraged, </w:t>
      </w:r>
      <w:r w:rsidR="007360BF">
        <w:rPr>
          <w:rFonts w:ascii="Arial" w:hAnsi="Arial"/>
          <w:i/>
          <w:sz w:val="20"/>
        </w:rPr>
        <w:t>legible writing is required</w:t>
      </w:r>
      <w:r>
        <w:rPr>
          <w:rFonts w:ascii="Arial" w:hAnsi="Arial"/>
          <w:sz w:val="20"/>
        </w:rPr>
        <w:t xml:space="preserve">.) </w:t>
      </w:r>
      <w:r>
        <w:rPr>
          <w:rFonts w:ascii="Arial" w:hAnsi="Arial"/>
          <w:sz w:val="20"/>
        </w:rPr>
        <w:tab/>
        <w:t>(20</w:t>
      </w:r>
      <w:r w:rsidR="007360BF">
        <w:rPr>
          <w:rFonts w:ascii="Book Antiqua" w:hAnsi="Book Antiqua"/>
          <w:sz w:val="20"/>
        </w:rPr>
        <w:t xml:space="preserve"> points</w:t>
      </w:r>
      <w:r>
        <w:rPr>
          <w:rFonts w:ascii="Book Antiqua" w:hAnsi="Book Antiqua"/>
          <w:sz w:val="20"/>
        </w:rPr>
        <w:t xml:space="preserve"> each</w:t>
      </w:r>
      <w:r w:rsidR="007360BF">
        <w:rPr>
          <w:rFonts w:ascii="Book Antiqua" w:hAnsi="Book Antiqua"/>
          <w:sz w:val="20"/>
        </w:rPr>
        <w:t>)</w:t>
      </w:r>
    </w:p>
    <w:p w:rsidR="0010739D" w:rsidRDefault="0010739D">
      <w:pPr>
        <w:widowControl w:val="0"/>
        <w:tabs>
          <w:tab w:val="right" w:pos="9360"/>
        </w:tabs>
        <w:jc w:val="both"/>
        <w:rPr>
          <w:rFonts w:ascii="Book Antiqua" w:hAnsi="Book Antiqua"/>
          <w:sz w:val="20"/>
        </w:rPr>
      </w:pPr>
    </w:p>
    <w:p w:rsidR="0010739D" w:rsidRDefault="0010739D">
      <w:pPr>
        <w:widowControl w:val="0"/>
        <w:tabs>
          <w:tab w:val="right" w:pos="9360"/>
        </w:tabs>
        <w:jc w:val="both"/>
        <w:rPr>
          <w:rFonts w:ascii="Book Antiqua" w:hAnsi="Book Antiqua"/>
          <w:sz w:val="20"/>
        </w:rPr>
      </w:pPr>
    </w:p>
    <w:p w:rsidR="007360BF" w:rsidRDefault="0010739D">
      <w:pPr>
        <w:tabs>
          <w:tab w:val="left" w:pos="5760"/>
          <w:tab w:val="left" w:pos="6120"/>
          <w:tab w:val="right" w:pos="9360"/>
        </w:tabs>
        <w:jc w:val="both"/>
        <w:rPr>
          <w:rFonts w:ascii="Book Antiqua" w:hAnsi="Book Antiqua"/>
          <w:sz w:val="20"/>
        </w:rPr>
      </w:pPr>
      <w:r>
        <w:rPr>
          <w:rFonts w:ascii="Book Antiqua" w:hAnsi="Book Antiqua"/>
          <w:sz w:val="20"/>
        </w:rPr>
        <w:br w:type="page"/>
      </w:r>
      <w:r>
        <w:rPr>
          <w:rFonts w:ascii="Book Antiqua" w:hAnsi="Book Antiqua"/>
          <w:sz w:val="20"/>
        </w:rPr>
        <w:lastRenderedPageBreak/>
        <w:t xml:space="preserve">1. </w:t>
      </w:r>
      <w:r w:rsidR="00F468E3">
        <w:rPr>
          <w:rFonts w:ascii="Book Antiqua" w:hAnsi="Book Antiqua"/>
          <w:sz w:val="20"/>
        </w:rPr>
        <w:t xml:space="preserve"> Figure SA-1. Depicts the </w:t>
      </w:r>
      <w:r>
        <w:rPr>
          <w:rFonts w:ascii="Book Antiqua" w:hAnsi="Book Antiqua"/>
          <w:sz w:val="20"/>
        </w:rPr>
        <w:t xml:space="preserve">geographic distribution of deaths from vector-borne diseases around the world.  What is striking about this distribution pattern?  Because deaths are reported by country, why should we not expect that the deaths </w:t>
      </w:r>
      <w:proofErr w:type="gramStart"/>
      <w:r>
        <w:rPr>
          <w:rFonts w:ascii="Book Antiqua" w:hAnsi="Book Antiqua"/>
          <w:sz w:val="20"/>
        </w:rPr>
        <w:t>are</w:t>
      </w:r>
      <w:proofErr w:type="gramEnd"/>
      <w:r>
        <w:rPr>
          <w:rFonts w:ascii="Book Antiqua" w:hAnsi="Book Antiqua"/>
          <w:sz w:val="20"/>
        </w:rPr>
        <w:t xml:space="preserve"> evenly distributed throughout the country?  Who (what populations) are most at risk?  Explain why.</w:t>
      </w:r>
    </w:p>
    <w:p w:rsidR="0010739D" w:rsidRDefault="0010739D">
      <w:pPr>
        <w:tabs>
          <w:tab w:val="left" w:pos="5760"/>
          <w:tab w:val="left" w:pos="6120"/>
          <w:tab w:val="right" w:pos="9360"/>
        </w:tabs>
        <w:jc w:val="both"/>
        <w:rPr>
          <w:rFonts w:ascii="Book Antiqua" w:hAnsi="Book Antiqua"/>
          <w:sz w:val="20"/>
        </w:rPr>
      </w:pPr>
    </w:p>
    <w:p w:rsidR="0010739D" w:rsidRDefault="00557E31">
      <w:pPr>
        <w:tabs>
          <w:tab w:val="left" w:pos="5760"/>
          <w:tab w:val="left" w:pos="6120"/>
          <w:tab w:val="right" w:pos="9360"/>
        </w:tabs>
        <w:jc w:val="both"/>
        <w:rPr>
          <w:rFonts w:ascii="Book Antiqua" w:hAnsi="Book Antiqua"/>
          <w:sz w:val="20"/>
        </w:rPr>
      </w:pPr>
      <w:r>
        <w:rPr>
          <w:rFonts w:ascii="Book Antiqua" w:hAnsi="Book Antiqua"/>
          <w:noProof/>
          <w:sz w:val="20"/>
        </w:rPr>
        <w:drawing>
          <wp:inline distT="0" distB="0" distL="0" distR="0">
            <wp:extent cx="5930900" cy="3581400"/>
            <wp:effectExtent l="0" t="0" r="12700" b="0"/>
            <wp:docPr id="1" name="Picture 1" descr="VB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D Distrib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3581400"/>
                    </a:xfrm>
                    <a:prstGeom prst="rect">
                      <a:avLst/>
                    </a:prstGeom>
                    <a:noFill/>
                    <a:ln>
                      <a:noFill/>
                    </a:ln>
                  </pic:spPr>
                </pic:pic>
              </a:graphicData>
            </a:graphic>
          </wp:inline>
        </w:drawing>
      </w:r>
    </w:p>
    <w:p w:rsidR="0010739D" w:rsidRDefault="0010739D">
      <w:pPr>
        <w:tabs>
          <w:tab w:val="left" w:pos="5760"/>
          <w:tab w:val="left" w:pos="6120"/>
          <w:tab w:val="right" w:pos="9360"/>
        </w:tabs>
        <w:jc w:val="both"/>
        <w:rPr>
          <w:rFonts w:ascii="Book Antiqua" w:hAnsi="Book Antiqua"/>
          <w:sz w:val="20"/>
        </w:rPr>
      </w:pPr>
    </w:p>
    <w:p w:rsidR="0010739D" w:rsidRDefault="0010739D">
      <w:pPr>
        <w:tabs>
          <w:tab w:val="left" w:pos="5760"/>
          <w:tab w:val="left" w:pos="6120"/>
          <w:tab w:val="right" w:pos="9360"/>
        </w:tabs>
        <w:jc w:val="both"/>
        <w:rPr>
          <w:rFonts w:ascii="Book Antiqua" w:hAnsi="Book Antiqua"/>
          <w:sz w:val="20"/>
        </w:rPr>
      </w:pPr>
      <w:r>
        <w:rPr>
          <w:rFonts w:ascii="Book Antiqua" w:hAnsi="Book Antiqua"/>
          <w:sz w:val="20"/>
        </w:rPr>
        <w:br w:type="page"/>
      </w:r>
    </w:p>
    <w:p w:rsidR="007360BF" w:rsidRPr="0010739D" w:rsidRDefault="00F468E3" w:rsidP="00F468E3">
      <w:pPr>
        <w:widowControl w:val="0"/>
        <w:tabs>
          <w:tab w:val="right" w:pos="9360"/>
        </w:tabs>
        <w:jc w:val="both"/>
        <w:rPr>
          <w:rFonts w:ascii="Book Antiqua" w:hAnsi="Book Antiqua"/>
          <w:sz w:val="20"/>
        </w:rPr>
      </w:pPr>
      <w:r>
        <w:rPr>
          <w:rFonts w:ascii="Book Antiqua" w:hAnsi="Book Antiqua"/>
          <w:sz w:val="20"/>
        </w:rPr>
        <w:lastRenderedPageBreak/>
        <w:t xml:space="preserve">2.  </w:t>
      </w:r>
      <w:r w:rsidR="007360BF" w:rsidRPr="0010739D">
        <w:rPr>
          <w:rFonts w:ascii="Book Antiqua" w:hAnsi="Book Antiqua"/>
          <w:sz w:val="20"/>
        </w:rPr>
        <w:t xml:space="preserve">Factors of emergence – In </w:t>
      </w:r>
      <w:r w:rsidR="005B2296">
        <w:rPr>
          <w:rFonts w:ascii="Book Antiqua" w:hAnsi="Book Antiqua"/>
          <w:sz w:val="20"/>
        </w:rPr>
        <w:t xml:space="preserve">class </w:t>
      </w:r>
      <w:r w:rsidR="007360BF" w:rsidRPr="0010739D">
        <w:rPr>
          <w:rFonts w:ascii="Book Antiqua" w:hAnsi="Book Antiqua"/>
          <w:sz w:val="20"/>
        </w:rPr>
        <w:t>we discussed six sets of factors that explain the rise of emerging and reemerging infectious diseases in past several decades</w:t>
      </w:r>
      <w:proofErr w:type="gramStart"/>
      <w:r w:rsidR="007360BF" w:rsidRPr="0010739D">
        <w:rPr>
          <w:rFonts w:ascii="Book Antiqua" w:hAnsi="Book Antiqua"/>
          <w:sz w:val="20"/>
        </w:rPr>
        <w:t>..</w:t>
      </w:r>
      <w:proofErr w:type="gramEnd"/>
      <w:r w:rsidR="007360BF" w:rsidRPr="0010739D">
        <w:rPr>
          <w:rFonts w:ascii="Book Antiqua" w:hAnsi="Book Antiqua"/>
          <w:sz w:val="20"/>
        </w:rPr>
        <w:t xml:space="preserve"> Describe four of these factors, explaining how/why they contribute to the increase in infectious diseases </w:t>
      </w:r>
      <w:proofErr w:type="gramStart"/>
      <w:r w:rsidR="007360BF" w:rsidRPr="0010739D">
        <w:rPr>
          <w:rFonts w:ascii="Book Antiqua" w:hAnsi="Book Antiqua"/>
          <w:sz w:val="20"/>
        </w:rPr>
        <w:t>world-wide</w:t>
      </w:r>
      <w:proofErr w:type="gramEnd"/>
      <w:r w:rsidR="007360BF" w:rsidRPr="0010739D">
        <w:rPr>
          <w:rFonts w:ascii="Book Antiqua" w:hAnsi="Book Antiqua"/>
          <w:sz w:val="20"/>
        </w:rPr>
        <w:t>.</w:t>
      </w:r>
    </w:p>
    <w:p w:rsidR="007360BF" w:rsidRDefault="007360BF">
      <w:pPr>
        <w:widowControl w:val="0"/>
        <w:tabs>
          <w:tab w:val="right" w:pos="9360"/>
        </w:tabs>
        <w:ind w:left="540" w:hanging="540"/>
        <w:jc w:val="both"/>
        <w:rPr>
          <w:rFonts w:ascii="Book Antiqua" w:hAnsi="Book Antiqua"/>
          <w:sz w:val="20"/>
        </w:rPr>
      </w:pPr>
    </w:p>
    <w:p w:rsidR="007360BF" w:rsidRDefault="007360BF" w:rsidP="007360BF">
      <w:pPr>
        <w:widowControl w:val="0"/>
        <w:tabs>
          <w:tab w:val="right" w:pos="9360"/>
        </w:tabs>
        <w:ind w:left="540" w:hanging="540"/>
        <w:jc w:val="both"/>
        <w:rPr>
          <w:rFonts w:ascii="Book Antiqua" w:hAnsi="Book Antiqua"/>
          <w:sz w:val="20"/>
        </w:rPr>
      </w:pPr>
      <w:r>
        <w:rPr>
          <w:rFonts w:ascii="Book Antiqua" w:hAnsi="Book Antiqua"/>
          <w:sz w:val="20"/>
        </w:rPr>
        <w:br w:type="page"/>
      </w:r>
      <w:r w:rsidR="00F468E3">
        <w:rPr>
          <w:rFonts w:ascii="Book Antiqua" w:hAnsi="Book Antiqua"/>
          <w:sz w:val="20"/>
        </w:rPr>
        <w:lastRenderedPageBreak/>
        <w:t>3</w:t>
      </w:r>
      <w:r>
        <w:rPr>
          <w:rFonts w:ascii="Book Antiqua" w:hAnsi="Book Antiqua"/>
          <w:sz w:val="20"/>
        </w:rPr>
        <w:t xml:space="preserve">. </w:t>
      </w:r>
      <w:r>
        <w:rPr>
          <w:rFonts w:ascii="Book Antiqua" w:hAnsi="Book Antiqua"/>
          <w:sz w:val="20"/>
        </w:rPr>
        <w:tab/>
      </w:r>
      <w:r>
        <w:rPr>
          <w:rFonts w:ascii="Book Antiqua" w:hAnsi="Book Antiqua"/>
          <w:sz w:val="20"/>
        </w:rPr>
        <w:tab/>
        <w:t>The “Black Death” is thought to have killed up to one-third of the population of Europe in the mid-</w:t>
      </w:r>
      <w:r>
        <w:rPr>
          <w:rFonts w:ascii="Book Antiqua" w:hAnsi="Book Antiqua"/>
          <w:sz w:val="20"/>
        </w:rPr>
        <w:br/>
        <w:t>14</w:t>
      </w:r>
      <w:r>
        <w:rPr>
          <w:rFonts w:ascii="Book Antiqua" w:hAnsi="Book Antiqua"/>
          <w:sz w:val="20"/>
          <w:vertAlign w:val="superscript"/>
        </w:rPr>
        <w:t>th</w:t>
      </w:r>
      <w:r>
        <w:rPr>
          <w:rFonts w:ascii="Book Antiqua" w:hAnsi="Book Antiqua"/>
          <w:sz w:val="20"/>
        </w:rPr>
        <w:t xml:space="preserve"> century.  What was the “Black Death”? Why was the Black Death so destructive in Europe? How is it spread?  And, what has changed in the intervening years to make such outbreaks either more or less likely to occur today than in 1347?  Finally, if such an outbreak is unlikely, why should we be concerned about this </w:t>
      </w:r>
      <w:proofErr w:type="gramStart"/>
      <w:r>
        <w:rPr>
          <w:rFonts w:ascii="Book Antiqua" w:hAnsi="Book Antiqua"/>
          <w:sz w:val="20"/>
        </w:rPr>
        <w:t>Medieval</w:t>
      </w:r>
      <w:proofErr w:type="gramEnd"/>
      <w:r>
        <w:rPr>
          <w:rFonts w:ascii="Book Antiqua" w:hAnsi="Book Antiqua"/>
          <w:sz w:val="20"/>
        </w:rPr>
        <w:t xml:space="preserve"> disease today?  Support your answer.</w:t>
      </w:r>
    </w:p>
    <w:p w:rsidR="007360BF" w:rsidRDefault="007360BF">
      <w:pPr>
        <w:widowControl w:val="0"/>
        <w:rPr>
          <w:rFonts w:ascii="Book Antiqua" w:hAnsi="Book Antiqua"/>
          <w:sz w:val="20"/>
        </w:rPr>
      </w:pPr>
    </w:p>
    <w:p w:rsidR="007360BF" w:rsidRDefault="007360BF">
      <w:pPr>
        <w:tabs>
          <w:tab w:val="left" w:pos="5760"/>
          <w:tab w:val="left" w:pos="6120"/>
          <w:tab w:val="right" w:pos="9360"/>
        </w:tabs>
        <w:ind w:left="540" w:hanging="540"/>
        <w:jc w:val="both"/>
        <w:rPr>
          <w:rFonts w:ascii="Book Antiqua" w:hAnsi="Book Antiqua"/>
          <w:sz w:val="20"/>
        </w:rPr>
      </w:pPr>
    </w:p>
    <w:p w:rsidR="007360BF" w:rsidRDefault="007360BF" w:rsidP="00F468E3">
      <w:pPr>
        <w:widowControl w:val="0"/>
        <w:tabs>
          <w:tab w:val="right" w:pos="9360"/>
        </w:tabs>
        <w:ind w:left="540" w:hanging="540"/>
        <w:jc w:val="both"/>
        <w:rPr>
          <w:rFonts w:ascii="Book Antiqua" w:hAnsi="Book Antiqua"/>
          <w:sz w:val="20"/>
        </w:rPr>
      </w:pPr>
      <w:r>
        <w:rPr>
          <w:rFonts w:ascii="Book Antiqua" w:hAnsi="Book Antiqua"/>
          <w:sz w:val="20"/>
        </w:rPr>
        <w:br w:type="page"/>
      </w:r>
    </w:p>
    <w:p w:rsidR="007360BF" w:rsidRDefault="00F468E3" w:rsidP="007360BF">
      <w:pPr>
        <w:tabs>
          <w:tab w:val="left" w:pos="540"/>
          <w:tab w:val="left" w:pos="5760"/>
          <w:tab w:val="left" w:pos="6120"/>
          <w:tab w:val="right" w:pos="9360"/>
        </w:tabs>
        <w:jc w:val="both"/>
        <w:rPr>
          <w:rFonts w:ascii="Book Antiqua" w:hAnsi="Book Antiqua"/>
          <w:sz w:val="20"/>
        </w:rPr>
      </w:pPr>
      <w:r>
        <w:rPr>
          <w:rFonts w:ascii="Book Antiqua" w:hAnsi="Book Antiqua"/>
          <w:sz w:val="20"/>
        </w:rPr>
        <w:lastRenderedPageBreak/>
        <w:t>4</w:t>
      </w:r>
      <w:r w:rsidR="007360BF">
        <w:rPr>
          <w:rFonts w:ascii="Book Antiqua" w:hAnsi="Book Antiqua"/>
          <w:sz w:val="20"/>
        </w:rPr>
        <w:t>.</w:t>
      </w:r>
      <w:r w:rsidR="007360BF">
        <w:rPr>
          <w:rFonts w:ascii="Book Antiqua" w:hAnsi="Book Antiqua"/>
          <w:sz w:val="20"/>
        </w:rPr>
        <w:tab/>
        <w:t xml:space="preserve">On April 29, a 29-year-old woman residing in Snohomish county, reported fever, myalgia, decreased appetite, headache, vomiting, back pain, and chills, and a seasonal, allergy-related cough. When examined at a local ED, her temperature was 101.5 F (38.6 C). A viral infection was diagnosed, and she was sent home. On May 1, she went to a different facility with worsening symptoms, including ear pain, nausea, and a dry cough that had worsened. A CBC showed thrombocytopenia, and she was transferred to the first facility's ED. Blood tests revealed a platelet count of 66,000/mm3; WBC, 4700/mm3; and </w:t>
      </w:r>
      <w:proofErr w:type="spellStart"/>
      <w:r w:rsidR="007360BF">
        <w:rPr>
          <w:rFonts w:ascii="Book Antiqua" w:hAnsi="Book Antiqua"/>
          <w:sz w:val="20"/>
        </w:rPr>
        <w:t>Hct</w:t>
      </w:r>
      <w:proofErr w:type="spellEnd"/>
      <w:r w:rsidR="007360BF">
        <w:rPr>
          <w:rFonts w:ascii="Book Antiqua" w:hAnsi="Book Antiqua"/>
          <w:sz w:val="20"/>
        </w:rPr>
        <w:t xml:space="preserve">, 47.0% (normal: 33%-43%). The patient was immediately transferred to a regional medical facility. Chest radiographs were clear on the evening of admission and the following morning, but by the evening of May 2 her cough had continued to worsen and bilateral infiltrates were observed on her radiograph. On May 3, peak lactate was 5.5 </w:t>
      </w:r>
      <w:proofErr w:type="spellStart"/>
      <w:r w:rsidR="007360BF">
        <w:rPr>
          <w:rFonts w:ascii="Book Antiqua" w:hAnsi="Book Antiqua"/>
          <w:sz w:val="20"/>
        </w:rPr>
        <w:t>mmol</w:t>
      </w:r>
      <w:proofErr w:type="spellEnd"/>
      <w:r w:rsidR="007360BF">
        <w:rPr>
          <w:rFonts w:ascii="Book Antiqua" w:hAnsi="Book Antiqua"/>
          <w:sz w:val="20"/>
        </w:rPr>
        <w:t xml:space="preserve">/L (normal: 0.5-2.0 </w:t>
      </w:r>
      <w:proofErr w:type="spellStart"/>
      <w:r w:rsidR="007360BF">
        <w:rPr>
          <w:rFonts w:ascii="Book Antiqua" w:hAnsi="Book Antiqua"/>
          <w:sz w:val="20"/>
        </w:rPr>
        <w:t>mmol</w:t>
      </w:r>
      <w:proofErr w:type="spellEnd"/>
      <w:r w:rsidR="007360BF">
        <w:rPr>
          <w:rFonts w:ascii="Book Antiqua" w:hAnsi="Book Antiqua"/>
          <w:sz w:val="20"/>
        </w:rPr>
        <w:t xml:space="preserve">/L), and the cardiac index was 1.9. The patient improved with </w:t>
      </w:r>
      <w:proofErr w:type="spellStart"/>
      <w:r w:rsidR="007360BF">
        <w:rPr>
          <w:rFonts w:ascii="Book Antiqua" w:hAnsi="Book Antiqua"/>
          <w:sz w:val="20"/>
        </w:rPr>
        <w:t>dobutamine</w:t>
      </w:r>
      <w:proofErr w:type="spellEnd"/>
      <w:r w:rsidR="007360BF">
        <w:rPr>
          <w:rFonts w:ascii="Book Antiqua" w:hAnsi="Book Antiqua"/>
          <w:sz w:val="20"/>
        </w:rPr>
        <w:t xml:space="preserve"> and supplemental oxygen and was discharged in stable condition on May 9. </w:t>
      </w:r>
    </w:p>
    <w:p w:rsidR="007360BF" w:rsidRDefault="007360BF">
      <w:pPr>
        <w:tabs>
          <w:tab w:val="left" w:pos="5760"/>
          <w:tab w:val="left" w:pos="6120"/>
          <w:tab w:val="right" w:pos="9360"/>
        </w:tabs>
        <w:jc w:val="both"/>
        <w:rPr>
          <w:rFonts w:ascii="Book Antiqua" w:hAnsi="Book Antiqua"/>
          <w:sz w:val="20"/>
        </w:rPr>
      </w:pPr>
    </w:p>
    <w:p w:rsidR="007360BF" w:rsidRDefault="007360BF">
      <w:pPr>
        <w:tabs>
          <w:tab w:val="left" w:pos="5760"/>
          <w:tab w:val="left" w:pos="6120"/>
          <w:tab w:val="right" w:pos="9360"/>
        </w:tabs>
        <w:jc w:val="both"/>
        <w:rPr>
          <w:rFonts w:ascii="Book Antiqua" w:hAnsi="Book Antiqua"/>
          <w:sz w:val="20"/>
        </w:rPr>
      </w:pPr>
      <w:r>
        <w:rPr>
          <w:rFonts w:ascii="Book Antiqua" w:hAnsi="Book Antiqua"/>
          <w:sz w:val="20"/>
        </w:rPr>
        <w:t>What disease condition did this patient have?  As the sanitarian in the Snohomish Health District assigned to perform the follow up investigation, explain what steps you would take, what you would be looking for, and why?</w:t>
      </w:r>
    </w:p>
    <w:p w:rsidR="007360BF" w:rsidRDefault="007360BF">
      <w:pPr>
        <w:tabs>
          <w:tab w:val="left" w:pos="5760"/>
          <w:tab w:val="left" w:pos="6120"/>
          <w:tab w:val="right" w:pos="9360"/>
        </w:tabs>
        <w:jc w:val="both"/>
        <w:rPr>
          <w:rFonts w:ascii="Book Antiqua" w:hAnsi="Book Antiqua"/>
          <w:sz w:val="20"/>
        </w:rPr>
      </w:pPr>
    </w:p>
    <w:p w:rsidR="007360BF" w:rsidRDefault="007360BF">
      <w:pPr>
        <w:tabs>
          <w:tab w:val="left" w:pos="5760"/>
          <w:tab w:val="left" w:pos="6120"/>
          <w:tab w:val="right" w:pos="9360"/>
        </w:tabs>
        <w:jc w:val="both"/>
        <w:rPr>
          <w:rFonts w:ascii="Book Antiqua" w:hAnsi="Book Antiqua"/>
          <w:sz w:val="20"/>
        </w:rPr>
      </w:pPr>
    </w:p>
    <w:p w:rsidR="007360BF" w:rsidRDefault="007360BF">
      <w:pPr>
        <w:tabs>
          <w:tab w:val="left" w:pos="5760"/>
          <w:tab w:val="left" w:pos="6120"/>
          <w:tab w:val="right" w:pos="9360"/>
        </w:tabs>
        <w:jc w:val="both"/>
        <w:rPr>
          <w:rFonts w:ascii="Book Antiqua" w:hAnsi="Book Antiqua"/>
          <w:sz w:val="20"/>
        </w:rPr>
      </w:pPr>
    </w:p>
    <w:sectPr w:rsidR="007360BF">
      <w:headerReference w:type="default" r:id="rId9"/>
      <w:head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84" w:rsidRDefault="00B00884">
      <w:r>
        <w:separator/>
      </w:r>
    </w:p>
  </w:endnote>
  <w:endnote w:type="continuationSeparator" w:id="0">
    <w:p w:rsidR="00B00884" w:rsidRDefault="00B0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84" w:rsidRDefault="00B00884">
      <w:r>
        <w:separator/>
      </w:r>
    </w:p>
  </w:footnote>
  <w:footnote w:type="continuationSeparator" w:id="0">
    <w:p w:rsidR="00B00884" w:rsidRDefault="00B00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84" w:rsidRPr="00D24214" w:rsidRDefault="00B00884">
    <w:pPr>
      <w:pStyle w:val="Header"/>
      <w:tabs>
        <w:tab w:val="clear" w:pos="4320"/>
        <w:tab w:val="clear" w:pos="8640"/>
        <w:tab w:val="right" w:pos="9360"/>
      </w:tabs>
      <w:rPr>
        <w:rFonts w:ascii="Arial" w:hAnsi="Arial"/>
        <w:color w:val="333300"/>
        <w:sz w:val="20"/>
      </w:rPr>
    </w:pPr>
    <w:r w:rsidRPr="00D24214">
      <w:rPr>
        <w:rFonts w:ascii="Arial" w:hAnsi="Arial"/>
        <w:color w:val="333300"/>
        <w:sz w:val="20"/>
      </w:rPr>
      <w:t>ENVH 442: VECTOR CONTROL</w:t>
    </w:r>
    <w:r w:rsidRPr="00D24214">
      <w:rPr>
        <w:rFonts w:ascii="Arial" w:hAnsi="Arial"/>
        <w:color w:val="333300"/>
        <w:sz w:val="20"/>
      </w:rPr>
      <w:tab/>
      <w:t>MID-TERM EXAM</w:t>
    </w:r>
  </w:p>
  <w:p w:rsidR="00B00884" w:rsidRPr="00D24214" w:rsidRDefault="00B00884">
    <w:pPr>
      <w:pStyle w:val="Header"/>
      <w:tabs>
        <w:tab w:val="clear" w:pos="4320"/>
        <w:tab w:val="clear" w:pos="8640"/>
        <w:tab w:val="right" w:pos="9360"/>
      </w:tabs>
      <w:spacing w:after="80"/>
      <w:rPr>
        <w:rFonts w:ascii="Arial" w:hAnsi="Arial"/>
        <w:color w:val="333300"/>
        <w:sz w:val="20"/>
      </w:rPr>
    </w:pPr>
    <w:r>
      <w:rPr>
        <w:rFonts w:ascii="Arial" w:hAnsi="Arial"/>
        <w:color w:val="333300"/>
        <w:sz w:val="20"/>
      </w:rPr>
      <w:t>Winter Quarter 2013</w:t>
    </w:r>
    <w:r w:rsidRPr="00D24214">
      <w:rPr>
        <w:rFonts w:ascii="Arial" w:hAnsi="Arial"/>
        <w:color w:val="333300"/>
        <w:sz w:val="20"/>
      </w:rPr>
      <w:tab/>
      <w:t xml:space="preserve">Page </w:t>
    </w:r>
    <w:r w:rsidRPr="00D24214">
      <w:rPr>
        <w:rFonts w:ascii="Arial" w:hAnsi="Arial"/>
        <w:color w:val="333300"/>
        <w:sz w:val="20"/>
      </w:rPr>
      <w:pgNum/>
    </w:r>
  </w:p>
  <w:p w:rsidR="00B00884" w:rsidRDefault="00B00884" w:rsidP="007360BF">
    <w:pPr>
      <w:pStyle w:val="Header"/>
      <w:pBdr>
        <w:top w:val="single" w:sz="2" w:space="0" w:color="333300"/>
      </w:pBdr>
      <w:tabs>
        <w:tab w:val="clear" w:pos="4320"/>
        <w:tab w:val="clear" w:pos="8640"/>
        <w:tab w:val="right" w:pos="9360"/>
      </w:tabs>
      <w:rPr>
        <w:rFonts w:ascii="Arial" w:hAnsi="Arial"/>
        <w:color w:val="00330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84" w:rsidRPr="00D24214" w:rsidRDefault="00B00884" w:rsidP="007360BF">
    <w:pPr>
      <w:pStyle w:val="Header"/>
      <w:spacing w:after="40"/>
      <w:jc w:val="center"/>
      <w:rPr>
        <w:rFonts w:ascii="Arial" w:hAnsi="Arial"/>
        <w:b/>
        <w:color w:val="333300"/>
        <w:sz w:val="28"/>
      </w:rPr>
    </w:pPr>
    <w:r w:rsidRPr="00D24214">
      <w:rPr>
        <w:rFonts w:ascii="Arial" w:hAnsi="Arial"/>
        <w:b/>
        <w:color w:val="333300"/>
        <w:sz w:val="28"/>
      </w:rPr>
      <w:t xml:space="preserve">ENVH 442: </w:t>
    </w:r>
    <w:r>
      <w:rPr>
        <w:rFonts w:ascii="Arial" w:hAnsi="Arial"/>
        <w:b/>
        <w:color w:val="333300"/>
        <w:sz w:val="28"/>
      </w:rPr>
      <w:t xml:space="preserve">ZOONOTIC &amp; </w:t>
    </w:r>
    <w:r w:rsidRPr="00D24214">
      <w:rPr>
        <w:rFonts w:ascii="Arial" w:hAnsi="Arial"/>
        <w:b/>
        <w:color w:val="333300"/>
        <w:sz w:val="28"/>
      </w:rPr>
      <w:t>VECTOR</w:t>
    </w:r>
    <w:r>
      <w:rPr>
        <w:rFonts w:ascii="Arial" w:hAnsi="Arial"/>
        <w:b/>
        <w:color w:val="333300"/>
        <w:sz w:val="28"/>
      </w:rPr>
      <w:t>-BORNE DISEASES</w:t>
    </w:r>
  </w:p>
  <w:p w:rsidR="00B00884" w:rsidRDefault="00B00884" w:rsidP="007360BF">
    <w:pPr>
      <w:pStyle w:val="Header"/>
      <w:pBdr>
        <w:top w:val="single" w:sz="4" w:space="1" w:color="333300"/>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upperLetter"/>
      <w:lvlText w:val="%1."/>
      <w:lvlJc w:val="left"/>
      <w:pPr>
        <w:tabs>
          <w:tab w:val="num" w:pos="360"/>
        </w:tabs>
        <w:ind w:left="360" w:hanging="360"/>
      </w:pPr>
    </w:lvl>
  </w:abstractNum>
  <w:abstractNum w:abstractNumId="2">
    <w:nsid w:val="00000003"/>
    <w:multiLevelType w:val="singleLevel"/>
    <w:tmpl w:val="00000000"/>
    <w:lvl w:ilvl="0">
      <w:start w:val="1"/>
      <w:numFmt w:val="upperLetter"/>
      <w:lvlText w:val="%1."/>
      <w:lvlJc w:val="left"/>
      <w:pPr>
        <w:tabs>
          <w:tab w:val="num" w:pos="360"/>
        </w:tabs>
        <w:ind w:left="360" w:hanging="360"/>
      </w:pPr>
    </w:lvl>
  </w:abstractNum>
  <w:abstractNum w:abstractNumId="3">
    <w:nsid w:val="00000004"/>
    <w:multiLevelType w:val="singleLevel"/>
    <w:tmpl w:val="00000000"/>
    <w:lvl w:ilvl="0">
      <w:start w:val="1"/>
      <w:numFmt w:val="upperLetter"/>
      <w:lvlText w:val="%1."/>
      <w:lvlJc w:val="left"/>
      <w:pPr>
        <w:tabs>
          <w:tab w:val="num" w:pos="360"/>
        </w:tabs>
        <w:ind w:left="360" w:hanging="360"/>
      </w:pPr>
    </w:lvl>
  </w:abstractNum>
  <w:abstractNum w:abstractNumId="4">
    <w:nsid w:val="00000006"/>
    <w:multiLevelType w:val="singleLevel"/>
    <w:tmpl w:val="00000000"/>
    <w:lvl w:ilvl="0">
      <w:start w:val="1"/>
      <w:numFmt w:val="upperLetter"/>
      <w:lvlText w:val="%1."/>
      <w:lvlJc w:val="left"/>
      <w:pPr>
        <w:tabs>
          <w:tab w:val="num" w:pos="360"/>
        </w:tabs>
        <w:ind w:left="360" w:hanging="360"/>
      </w:pPr>
    </w:lvl>
  </w:abstractNum>
  <w:abstractNum w:abstractNumId="5">
    <w:nsid w:val="00000009"/>
    <w:multiLevelType w:val="singleLevel"/>
    <w:tmpl w:val="00000000"/>
    <w:lvl w:ilvl="0">
      <w:start w:val="1"/>
      <w:numFmt w:val="upperLetter"/>
      <w:lvlText w:val="%1."/>
      <w:lvlJc w:val="left"/>
      <w:pPr>
        <w:tabs>
          <w:tab w:val="num" w:pos="360"/>
        </w:tabs>
        <w:ind w:left="360" w:hanging="360"/>
      </w:pPr>
    </w:lvl>
  </w:abstractNum>
  <w:abstractNum w:abstractNumId="6">
    <w:nsid w:val="0000000C"/>
    <w:multiLevelType w:val="singleLevel"/>
    <w:tmpl w:val="00000000"/>
    <w:lvl w:ilvl="0">
      <w:start w:val="1"/>
      <w:numFmt w:val="upperLetter"/>
      <w:lvlText w:val="%1."/>
      <w:lvlJc w:val="left"/>
      <w:pPr>
        <w:tabs>
          <w:tab w:val="num" w:pos="360"/>
        </w:tabs>
        <w:ind w:left="360" w:hanging="360"/>
      </w:pPr>
    </w:lvl>
  </w:abstractNum>
  <w:abstractNum w:abstractNumId="7">
    <w:nsid w:val="0000000E"/>
    <w:multiLevelType w:val="singleLevel"/>
    <w:tmpl w:val="00000000"/>
    <w:lvl w:ilvl="0">
      <w:start w:val="1"/>
      <w:numFmt w:val="upperLetter"/>
      <w:lvlText w:val="%1."/>
      <w:lvlJc w:val="left"/>
      <w:pPr>
        <w:tabs>
          <w:tab w:val="num" w:pos="360"/>
        </w:tabs>
        <w:ind w:left="360" w:hanging="360"/>
      </w:pPr>
    </w:lvl>
  </w:abstractNum>
  <w:abstractNum w:abstractNumId="8">
    <w:nsid w:val="0000000F"/>
    <w:multiLevelType w:val="singleLevel"/>
    <w:tmpl w:val="00000000"/>
    <w:lvl w:ilvl="0">
      <w:start w:val="1"/>
      <w:numFmt w:val="upperLetter"/>
      <w:lvlText w:val="%1."/>
      <w:lvlJc w:val="left"/>
      <w:pPr>
        <w:tabs>
          <w:tab w:val="num" w:pos="360"/>
        </w:tabs>
        <w:ind w:left="360" w:hanging="360"/>
      </w:pPr>
    </w:lvl>
  </w:abstractNum>
  <w:abstractNum w:abstractNumId="9">
    <w:nsid w:val="00000010"/>
    <w:multiLevelType w:val="singleLevel"/>
    <w:tmpl w:val="00000000"/>
    <w:lvl w:ilvl="0">
      <w:start w:val="1"/>
      <w:numFmt w:val="upperLetter"/>
      <w:lvlText w:val="%1."/>
      <w:lvlJc w:val="left"/>
      <w:pPr>
        <w:tabs>
          <w:tab w:val="num" w:pos="360"/>
        </w:tabs>
        <w:ind w:left="360" w:hanging="360"/>
      </w:pPr>
    </w:lvl>
  </w:abstractNum>
  <w:abstractNum w:abstractNumId="10">
    <w:nsid w:val="00000011"/>
    <w:multiLevelType w:val="singleLevel"/>
    <w:tmpl w:val="00000000"/>
    <w:lvl w:ilvl="0">
      <w:start w:val="1"/>
      <w:numFmt w:val="upperLetter"/>
      <w:lvlText w:val="%1."/>
      <w:lvlJc w:val="left"/>
      <w:pPr>
        <w:tabs>
          <w:tab w:val="num" w:pos="360"/>
        </w:tabs>
        <w:ind w:left="360" w:hanging="360"/>
      </w:pPr>
    </w:lvl>
  </w:abstractNum>
  <w:abstractNum w:abstractNumId="11">
    <w:nsid w:val="00000012"/>
    <w:multiLevelType w:val="singleLevel"/>
    <w:tmpl w:val="00000000"/>
    <w:lvl w:ilvl="0">
      <w:start w:val="1"/>
      <w:numFmt w:val="upperLetter"/>
      <w:lvlText w:val="%1."/>
      <w:lvlJc w:val="left"/>
      <w:pPr>
        <w:tabs>
          <w:tab w:val="num" w:pos="360"/>
        </w:tabs>
        <w:ind w:left="360" w:hanging="360"/>
      </w:pPr>
    </w:lvl>
  </w:abstractNum>
  <w:abstractNum w:abstractNumId="12">
    <w:nsid w:val="00000013"/>
    <w:multiLevelType w:val="singleLevel"/>
    <w:tmpl w:val="00000000"/>
    <w:lvl w:ilvl="0">
      <w:start w:val="1"/>
      <w:numFmt w:val="upperLetter"/>
      <w:lvlText w:val="%1."/>
      <w:lvlJc w:val="left"/>
      <w:pPr>
        <w:tabs>
          <w:tab w:val="num" w:pos="360"/>
        </w:tabs>
        <w:ind w:left="360" w:hanging="360"/>
      </w:pPr>
    </w:lvl>
  </w:abstractNum>
  <w:abstractNum w:abstractNumId="13">
    <w:nsid w:val="00000014"/>
    <w:multiLevelType w:val="singleLevel"/>
    <w:tmpl w:val="00000000"/>
    <w:lvl w:ilvl="0">
      <w:start w:val="1"/>
      <w:numFmt w:val="upperLetter"/>
      <w:lvlText w:val="%1."/>
      <w:lvlJc w:val="left"/>
      <w:pPr>
        <w:tabs>
          <w:tab w:val="num" w:pos="360"/>
        </w:tabs>
        <w:ind w:left="360" w:hanging="360"/>
      </w:pPr>
    </w:lvl>
  </w:abstractNum>
  <w:abstractNum w:abstractNumId="14">
    <w:nsid w:val="00000015"/>
    <w:multiLevelType w:val="singleLevel"/>
    <w:tmpl w:val="00000000"/>
    <w:lvl w:ilvl="0">
      <w:start w:val="1"/>
      <w:numFmt w:val="upperLetter"/>
      <w:lvlText w:val="%1."/>
      <w:lvlJc w:val="left"/>
      <w:pPr>
        <w:tabs>
          <w:tab w:val="num" w:pos="360"/>
        </w:tabs>
        <w:ind w:left="360" w:hanging="360"/>
      </w:pPr>
    </w:lvl>
  </w:abstractNum>
  <w:abstractNum w:abstractNumId="15">
    <w:nsid w:val="00000016"/>
    <w:multiLevelType w:val="singleLevel"/>
    <w:tmpl w:val="00000000"/>
    <w:lvl w:ilvl="0">
      <w:start w:val="1"/>
      <w:numFmt w:val="upperLetter"/>
      <w:lvlText w:val="%1."/>
      <w:lvlJc w:val="left"/>
      <w:pPr>
        <w:tabs>
          <w:tab w:val="num" w:pos="360"/>
        </w:tabs>
        <w:ind w:left="360" w:hanging="360"/>
      </w:pPr>
    </w:lvl>
  </w:abstractNum>
  <w:abstractNum w:abstractNumId="16">
    <w:nsid w:val="00000017"/>
    <w:multiLevelType w:val="singleLevel"/>
    <w:tmpl w:val="00000000"/>
    <w:lvl w:ilvl="0">
      <w:start w:val="1"/>
      <w:numFmt w:val="upperLetter"/>
      <w:lvlText w:val="%1."/>
      <w:lvlJc w:val="left"/>
      <w:pPr>
        <w:tabs>
          <w:tab w:val="num" w:pos="360"/>
        </w:tabs>
        <w:ind w:left="360" w:hanging="360"/>
      </w:pPr>
    </w:lvl>
  </w:abstractNum>
  <w:abstractNum w:abstractNumId="17">
    <w:nsid w:val="00000018"/>
    <w:multiLevelType w:val="singleLevel"/>
    <w:tmpl w:val="00000000"/>
    <w:lvl w:ilvl="0">
      <w:start w:val="1"/>
      <w:numFmt w:val="upperLetter"/>
      <w:lvlText w:val="%1."/>
      <w:lvlJc w:val="left"/>
      <w:pPr>
        <w:tabs>
          <w:tab w:val="num" w:pos="360"/>
        </w:tabs>
        <w:ind w:left="360" w:hanging="360"/>
      </w:pPr>
    </w:lvl>
  </w:abstractNum>
  <w:abstractNum w:abstractNumId="18">
    <w:nsid w:val="0000001A"/>
    <w:multiLevelType w:val="singleLevel"/>
    <w:tmpl w:val="00000000"/>
    <w:lvl w:ilvl="0">
      <w:start w:val="1"/>
      <w:numFmt w:val="upperLetter"/>
      <w:lvlText w:val="%1."/>
      <w:lvlJc w:val="left"/>
      <w:pPr>
        <w:tabs>
          <w:tab w:val="num" w:pos="360"/>
        </w:tabs>
        <w:ind w:left="360" w:hanging="360"/>
      </w:pPr>
    </w:lvl>
  </w:abstractNum>
  <w:abstractNum w:abstractNumId="19">
    <w:nsid w:val="0000001B"/>
    <w:multiLevelType w:val="singleLevel"/>
    <w:tmpl w:val="00000000"/>
    <w:lvl w:ilvl="0">
      <w:start w:val="1"/>
      <w:numFmt w:val="upperLetter"/>
      <w:lvlText w:val="%1."/>
      <w:lvlJc w:val="left"/>
      <w:pPr>
        <w:tabs>
          <w:tab w:val="num" w:pos="360"/>
        </w:tabs>
        <w:ind w:left="360" w:hanging="360"/>
      </w:pPr>
    </w:lvl>
  </w:abstractNum>
  <w:abstractNum w:abstractNumId="20">
    <w:nsid w:val="0000001F"/>
    <w:multiLevelType w:val="singleLevel"/>
    <w:tmpl w:val="00000000"/>
    <w:lvl w:ilvl="0">
      <w:start w:val="1"/>
      <w:numFmt w:val="upperLetter"/>
      <w:lvlText w:val="%1."/>
      <w:lvlJc w:val="left"/>
      <w:pPr>
        <w:tabs>
          <w:tab w:val="num" w:pos="360"/>
        </w:tabs>
        <w:ind w:left="360" w:hanging="360"/>
      </w:pPr>
    </w:lvl>
  </w:abstractNum>
  <w:abstractNum w:abstractNumId="21">
    <w:nsid w:val="00000021"/>
    <w:multiLevelType w:val="singleLevel"/>
    <w:tmpl w:val="00000000"/>
    <w:lvl w:ilvl="0">
      <w:start w:val="5"/>
      <w:numFmt w:val="lowerLetter"/>
      <w:lvlText w:val="%1."/>
      <w:lvlJc w:val="left"/>
      <w:pPr>
        <w:tabs>
          <w:tab w:val="num" w:pos="1073"/>
        </w:tabs>
        <w:ind w:left="1073" w:hanging="540"/>
      </w:pPr>
      <w:rPr>
        <w:rFonts w:hint="default"/>
      </w:rPr>
    </w:lvl>
  </w:abstractNum>
  <w:abstractNum w:abstractNumId="22">
    <w:nsid w:val="1DDB1F6B"/>
    <w:multiLevelType w:val="hybridMultilevel"/>
    <w:tmpl w:val="1C3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573B1"/>
    <w:multiLevelType w:val="hybridMultilevel"/>
    <w:tmpl w:val="25045A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720C84"/>
    <w:multiLevelType w:val="hybridMultilevel"/>
    <w:tmpl w:val="96189C5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6640605D"/>
    <w:multiLevelType w:val="hybridMultilevel"/>
    <w:tmpl w:val="43DC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4"/>
  </w:num>
  <w:num w:numId="24">
    <w:abstractNumId w:val="22"/>
  </w:num>
  <w:num w:numId="25">
    <w:abstractNumId w:val="25"/>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7C"/>
    <w:rsid w:val="0010739D"/>
    <w:rsid w:val="001E426E"/>
    <w:rsid w:val="001E60F6"/>
    <w:rsid w:val="00557E31"/>
    <w:rsid w:val="005B2296"/>
    <w:rsid w:val="00650F3F"/>
    <w:rsid w:val="007360BF"/>
    <w:rsid w:val="007C727C"/>
    <w:rsid w:val="00B00884"/>
    <w:rsid w:val="00BF53ED"/>
    <w:rsid w:val="00F46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9360"/>
      </w:tabs>
      <w:ind w:left="1080" w:hanging="547"/>
      <w:outlineLvl w:val="0"/>
    </w:pPr>
    <w:rPr>
      <w:rFonts w:ascii="Book Antiqua" w:hAnsi="Book Antiqua"/>
      <w:i/>
      <w:vanish/>
      <w:color w:val="008000"/>
      <w:sz w:val="20"/>
    </w:rPr>
  </w:style>
  <w:style w:type="paragraph" w:styleId="Heading2">
    <w:name w:val="heading 2"/>
    <w:basedOn w:val="Normal"/>
    <w:next w:val="Normal"/>
    <w:qFormat/>
    <w:pPr>
      <w:keepNext/>
      <w:tabs>
        <w:tab w:val="left" w:pos="1620"/>
        <w:tab w:val="right" w:pos="9360"/>
      </w:tabs>
      <w:ind w:left="1080"/>
      <w:outlineLvl w:val="1"/>
    </w:pPr>
    <w:rPr>
      <w:rFonts w:ascii="Book Antiqua" w:hAnsi="Book Antiqua"/>
      <w:i/>
      <w:vanish/>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tter">
    <w:name w:val="letter"/>
    <w:basedOn w:val="Normal"/>
    <w:pPr>
      <w:tabs>
        <w:tab w:val="left" w:pos="440"/>
      </w:tabs>
    </w:pPr>
    <w:rPr>
      <w:rFonts w:ascii="Times" w:hAnsi="Times"/>
    </w:rPr>
  </w:style>
  <w:style w:type="paragraph" w:customStyle="1" w:styleId="phoenix">
    <w:name w:val="phoenix"/>
    <w:basedOn w:val="Normal"/>
  </w:style>
  <w:style w:type="paragraph" w:customStyle="1" w:styleId="big">
    <w:name w:val="big"/>
    <w:basedOn w:val="Normal"/>
  </w:style>
  <w:style w:type="character" w:styleId="CommentReference">
    <w:name w:val="annotation reference"/>
    <w:rPr>
      <w:sz w:val="16"/>
    </w:rPr>
  </w:style>
  <w:style w:type="paragraph" w:styleId="CommentText">
    <w:name w:val="annotation text"/>
    <w:basedOn w:val="Normal"/>
    <w:rPr>
      <w:sz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right" w:pos="9360"/>
      </w:tabs>
      <w:ind w:left="540"/>
      <w:jc w:val="both"/>
    </w:pPr>
    <w:rPr>
      <w:rFonts w:ascii="Book Antiqua" w:hAnsi="Book Antiqua"/>
      <w:i/>
      <w:vanish/>
      <w:color w:val="008000"/>
      <w:sz w:val="20"/>
    </w:rPr>
  </w:style>
  <w:style w:type="paragraph" w:styleId="BodyTextIndent2">
    <w:name w:val="Body Text Indent 2"/>
    <w:basedOn w:val="Normal"/>
    <w:pPr>
      <w:tabs>
        <w:tab w:val="right" w:pos="9360"/>
      </w:tabs>
      <w:ind w:left="540" w:hanging="7"/>
    </w:pPr>
    <w:rPr>
      <w:rFonts w:ascii="Book Antiqua" w:hAnsi="Book Antiqua"/>
      <w:i/>
      <w:vanish/>
      <w:color w:val="008000"/>
      <w:sz w:val="20"/>
    </w:rPr>
  </w:style>
  <w:style w:type="paragraph" w:styleId="BodyTextIndent3">
    <w:name w:val="Body Text Indent 3"/>
    <w:basedOn w:val="Normal"/>
    <w:pPr>
      <w:tabs>
        <w:tab w:val="right" w:pos="9360"/>
      </w:tabs>
      <w:ind w:left="1080"/>
    </w:pPr>
    <w:rPr>
      <w:rFonts w:ascii="Book Antiqua" w:hAnsi="Book Antiqua"/>
      <w:i/>
      <w:vanish/>
      <w:color w:val="008000"/>
      <w:sz w:val="20"/>
    </w:rPr>
  </w:style>
  <w:style w:type="paragraph" w:styleId="Title">
    <w:name w:val="Title"/>
    <w:basedOn w:val="Normal"/>
    <w:qFormat/>
    <w:pPr>
      <w:jc w:val="center"/>
    </w:pPr>
    <w:rPr>
      <w:rFonts w:ascii="Book Antiqua" w:hAnsi="Book Antiqua"/>
      <w:b/>
    </w:rPr>
  </w:style>
  <w:style w:type="table" w:styleId="TableGrid">
    <w:name w:val="Table Grid"/>
    <w:basedOn w:val="TableNormal"/>
    <w:uiPriority w:val="59"/>
    <w:rsid w:val="0055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8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right" w:pos="9360"/>
      </w:tabs>
      <w:ind w:left="1080" w:hanging="547"/>
      <w:outlineLvl w:val="0"/>
    </w:pPr>
    <w:rPr>
      <w:rFonts w:ascii="Book Antiqua" w:hAnsi="Book Antiqua"/>
      <w:i/>
      <w:vanish/>
      <w:color w:val="008000"/>
      <w:sz w:val="20"/>
    </w:rPr>
  </w:style>
  <w:style w:type="paragraph" w:styleId="Heading2">
    <w:name w:val="heading 2"/>
    <w:basedOn w:val="Normal"/>
    <w:next w:val="Normal"/>
    <w:qFormat/>
    <w:pPr>
      <w:keepNext/>
      <w:tabs>
        <w:tab w:val="left" w:pos="1620"/>
        <w:tab w:val="right" w:pos="9360"/>
      </w:tabs>
      <w:ind w:left="1080"/>
      <w:outlineLvl w:val="1"/>
    </w:pPr>
    <w:rPr>
      <w:rFonts w:ascii="Book Antiqua" w:hAnsi="Book Antiqua"/>
      <w:i/>
      <w:vanish/>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tter">
    <w:name w:val="letter"/>
    <w:basedOn w:val="Normal"/>
    <w:pPr>
      <w:tabs>
        <w:tab w:val="left" w:pos="440"/>
      </w:tabs>
    </w:pPr>
    <w:rPr>
      <w:rFonts w:ascii="Times" w:hAnsi="Times"/>
    </w:rPr>
  </w:style>
  <w:style w:type="paragraph" w:customStyle="1" w:styleId="phoenix">
    <w:name w:val="phoenix"/>
    <w:basedOn w:val="Normal"/>
  </w:style>
  <w:style w:type="paragraph" w:customStyle="1" w:styleId="big">
    <w:name w:val="big"/>
    <w:basedOn w:val="Normal"/>
  </w:style>
  <w:style w:type="character" w:styleId="CommentReference">
    <w:name w:val="annotation reference"/>
    <w:rPr>
      <w:sz w:val="16"/>
    </w:rPr>
  </w:style>
  <w:style w:type="paragraph" w:styleId="CommentText">
    <w:name w:val="annotation text"/>
    <w:basedOn w:val="Normal"/>
    <w:rPr>
      <w:sz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right" w:pos="9360"/>
      </w:tabs>
      <w:ind w:left="540"/>
      <w:jc w:val="both"/>
    </w:pPr>
    <w:rPr>
      <w:rFonts w:ascii="Book Antiqua" w:hAnsi="Book Antiqua"/>
      <w:i/>
      <w:vanish/>
      <w:color w:val="008000"/>
      <w:sz w:val="20"/>
    </w:rPr>
  </w:style>
  <w:style w:type="paragraph" w:styleId="BodyTextIndent2">
    <w:name w:val="Body Text Indent 2"/>
    <w:basedOn w:val="Normal"/>
    <w:pPr>
      <w:tabs>
        <w:tab w:val="right" w:pos="9360"/>
      </w:tabs>
      <w:ind w:left="540" w:hanging="7"/>
    </w:pPr>
    <w:rPr>
      <w:rFonts w:ascii="Book Antiqua" w:hAnsi="Book Antiqua"/>
      <w:i/>
      <w:vanish/>
      <w:color w:val="008000"/>
      <w:sz w:val="20"/>
    </w:rPr>
  </w:style>
  <w:style w:type="paragraph" w:styleId="BodyTextIndent3">
    <w:name w:val="Body Text Indent 3"/>
    <w:basedOn w:val="Normal"/>
    <w:pPr>
      <w:tabs>
        <w:tab w:val="right" w:pos="9360"/>
      </w:tabs>
      <w:ind w:left="1080"/>
    </w:pPr>
    <w:rPr>
      <w:rFonts w:ascii="Book Antiqua" w:hAnsi="Book Antiqua"/>
      <w:i/>
      <w:vanish/>
      <w:color w:val="008000"/>
      <w:sz w:val="20"/>
    </w:rPr>
  </w:style>
  <w:style w:type="paragraph" w:styleId="Title">
    <w:name w:val="Title"/>
    <w:basedOn w:val="Normal"/>
    <w:qFormat/>
    <w:pPr>
      <w:jc w:val="center"/>
    </w:pPr>
    <w:rPr>
      <w:rFonts w:ascii="Book Antiqua" w:hAnsi="Book Antiqua"/>
      <w:b/>
    </w:rPr>
  </w:style>
  <w:style w:type="table" w:styleId="TableGrid">
    <w:name w:val="Table Grid"/>
    <w:basedOn w:val="TableNormal"/>
    <w:uiPriority w:val="59"/>
    <w:rsid w:val="00557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8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576</Words>
  <Characters>3287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Mid-Term Exam</vt:lpstr>
    </vt:vector>
  </TitlesOfParts>
  <Company>University of Washington</Company>
  <LinksUpToDate>false</LinksUpToDate>
  <CharactersWithSpaces>3856</CharactersWithSpaces>
  <SharedDoc>false</SharedDoc>
  <HLinks>
    <vt:vector size="6" baseType="variant">
      <vt:variant>
        <vt:i4>4456462</vt:i4>
      </vt:variant>
      <vt:variant>
        <vt:i4>4361</vt:i4>
      </vt:variant>
      <vt:variant>
        <vt:i4>1025</vt:i4>
      </vt:variant>
      <vt:variant>
        <vt:i4>1</vt:i4>
      </vt:variant>
      <vt:variant>
        <vt:lpwstr>VBD Distribution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Exam</dc:title>
  <dc:subject>Vector Control</dc:subject>
  <dc:creator>Dept. of Environmental Health</dc:creator>
  <cp:keywords/>
  <cp:lastModifiedBy>Chuck Treser</cp:lastModifiedBy>
  <cp:revision>2</cp:revision>
  <cp:lastPrinted>2012-02-01T17:39:00Z</cp:lastPrinted>
  <dcterms:created xsi:type="dcterms:W3CDTF">2013-02-03T13:49:00Z</dcterms:created>
  <dcterms:modified xsi:type="dcterms:W3CDTF">2013-02-03T13:49:00Z</dcterms:modified>
</cp:coreProperties>
</file>